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8A" w:rsidRDefault="005D74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7062AC" w:rsidRDefault="00B05A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ПРОГРАММЫ УЧЕБНОЙ ДИСЦИПЛИНЫ</w:t>
      </w:r>
      <w:r>
        <w:rPr>
          <w:b/>
          <w:sz w:val="28"/>
          <w:szCs w:val="28"/>
        </w:rPr>
        <w:br/>
        <w:t>ОГСЭ.</w:t>
      </w:r>
      <w:r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 xml:space="preserve"> </w:t>
      </w:r>
      <w:r w:rsidR="005D748A">
        <w:rPr>
          <w:b/>
          <w:sz w:val="28"/>
          <w:szCs w:val="28"/>
        </w:rPr>
        <w:t>ИНОСТРАННЫЙ ЯЗЫК</w:t>
      </w:r>
    </w:p>
    <w:p w:rsidR="007062AC" w:rsidRDefault="007062AC">
      <w:pPr>
        <w:jc w:val="center"/>
        <w:rPr>
          <w:b/>
          <w:sz w:val="28"/>
          <w:szCs w:val="28"/>
        </w:rPr>
      </w:pPr>
    </w:p>
    <w:p w:rsidR="007062AC" w:rsidRDefault="00B05A6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7062AC" w:rsidRDefault="00B05A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 СПО по специальности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09.02.01 Компьютерные </w:t>
      </w:r>
      <w:r>
        <w:rPr>
          <w:sz w:val="28"/>
          <w:szCs w:val="28"/>
        </w:rPr>
        <w:t>системы и комплексы</w:t>
      </w:r>
    </w:p>
    <w:p w:rsidR="007062AC" w:rsidRDefault="007062AC">
      <w:pPr>
        <w:ind w:firstLine="708"/>
        <w:jc w:val="both"/>
        <w:rPr>
          <w:sz w:val="28"/>
          <w:szCs w:val="28"/>
        </w:rPr>
      </w:pPr>
    </w:p>
    <w:p w:rsidR="007062AC" w:rsidRDefault="00B05A60">
      <w:pPr>
        <w:ind w:firstLine="70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eastAsia="ar-SA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sz w:val="28"/>
          <w:szCs w:val="28"/>
        </w:rPr>
        <w:t>09.02.01 Компьютерные системы и комплексы.</w:t>
      </w:r>
    </w:p>
    <w:p w:rsidR="007062AC" w:rsidRDefault="007062AC">
      <w:pPr>
        <w:ind w:firstLine="708"/>
        <w:rPr>
          <w:bCs/>
          <w:iCs/>
          <w:sz w:val="28"/>
          <w:szCs w:val="28"/>
          <w:lang w:eastAsia="ar-SA"/>
        </w:rPr>
      </w:pPr>
    </w:p>
    <w:p w:rsidR="007062AC" w:rsidRDefault="007062AC">
      <w:pPr>
        <w:rPr>
          <w:sz w:val="28"/>
          <w:szCs w:val="28"/>
        </w:rPr>
      </w:pPr>
    </w:p>
    <w:p w:rsidR="007062AC" w:rsidRDefault="00B05A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</w:t>
      </w:r>
      <w:r>
        <w:rPr>
          <w:b/>
          <w:sz w:val="28"/>
          <w:szCs w:val="28"/>
        </w:rPr>
        <w:t xml:space="preserve"> образовательной программы:</w:t>
      </w:r>
      <w:r>
        <w:rPr>
          <w:sz w:val="28"/>
          <w:szCs w:val="28"/>
        </w:rPr>
        <w:t xml:space="preserve"> общий гуманитарный и социально-экономический цикл.</w:t>
      </w:r>
    </w:p>
    <w:p w:rsidR="007062AC" w:rsidRDefault="007062AC">
      <w:pPr>
        <w:rPr>
          <w:sz w:val="28"/>
          <w:szCs w:val="28"/>
        </w:rPr>
      </w:pPr>
    </w:p>
    <w:p w:rsidR="007062AC" w:rsidRDefault="00B05A6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- требования к результатам освоения дисциплины:</w:t>
      </w:r>
    </w:p>
    <w:p w:rsidR="007062AC" w:rsidRDefault="00B05A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В результате освоения учебной дисциплины обучающийся должен уметь:</w:t>
      </w:r>
    </w:p>
    <w:p w:rsidR="007062AC" w:rsidRDefault="00B05A6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общаться (устно и письменно)</w:t>
      </w:r>
      <w:r>
        <w:rPr>
          <w:sz w:val="28"/>
          <w:szCs w:val="28"/>
        </w:rPr>
        <w:t xml:space="preserve"> на иностранном языке на профессиональные и повседневные темы;</w:t>
      </w:r>
    </w:p>
    <w:p w:rsidR="007062AC" w:rsidRDefault="00B05A6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переводить (со словарем) иностранные тексты профессиональной направленности;</w:t>
      </w:r>
    </w:p>
    <w:p w:rsidR="007062AC" w:rsidRDefault="00B05A6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самостоятельно совершенствовать устную и письменную речь, пополнять словарный запас.</w:t>
      </w:r>
    </w:p>
    <w:p w:rsidR="007062AC" w:rsidRDefault="00B05A6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>учебной дисциплины обучающийся должен знать:</w:t>
      </w:r>
    </w:p>
    <w:p w:rsidR="007062AC" w:rsidRDefault="00B05A6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7062AC" w:rsidRDefault="007062AC">
      <w:pPr>
        <w:widowControl w:val="0"/>
        <w:ind w:left="720"/>
        <w:rPr>
          <w:sz w:val="28"/>
          <w:szCs w:val="28"/>
        </w:rPr>
      </w:pPr>
    </w:p>
    <w:p w:rsidR="007062AC" w:rsidRDefault="00B05A60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результате освоения учебной дисципли</w:t>
      </w:r>
      <w:r>
        <w:rPr>
          <w:sz w:val="28"/>
          <w:szCs w:val="28"/>
        </w:rPr>
        <w:t xml:space="preserve">ны ОГСЭ.03 Иностранный язык у обучающегося формируются </w:t>
      </w:r>
      <w:r>
        <w:rPr>
          <w:b/>
          <w:sz w:val="28"/>
          <w:szCs w:val="28"/>
        </w:rPr>
        <w:t>общие компетенции:</w:t>
      </w:r>
      <w:proofErr w:type="gramEnd"/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</w:t>
      </w:r>
      <w:r>
        <w:rPr>
          <w:rFonts w:ascii="Times New Roman" w:hAnsi="Times New Roman" w:cs="Times New Roman"/>
          <w:sz w:val="28"/>
          <w:szCs w:val="28"/>
        </w:rPr>
        <w:t>способы выполнения профессиональных задач, оценивать их эффективность и качество.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4. Осуществлять поиск и использование информации, необходимой для эффективн</w:t>
      </w:r>
      <w:r>
        <w:rPr>
          <w:rFonts w:ascii="Times New Roman" w:hAnsi="Times New Roman" w:cs="Times New Roman"/>
          <w:sz w:val="28"/>
          <w:szCs w:val="28"/>
        </w:rPr>
        <w:t>ого выполнения профессиональных задач, профессионального и личностного развития.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6. Работать в коллективе и команде, эффективно общаться с коллегами, руководст</w:t>
      </w:r>
      <w:r>
        <w:rPr>
          <w:rFonts w:ascii="Times New Roman" w:hAnsi="Times New Roman" w:cs="Times New Roman"/>
          <w:sz w:val="28"/>
          <w:szCs w:val="28"/>
        </w:rPr>
        <w:t>вом, потребителями.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</w:t>
      </w:r>
      <w:r>
        <w:rPr>
          <w:rFonts w:ascii="Times New Roman" w:hAnsi="Times New Roman" w:cs="Times New Roman"/>
          <w:sz w:val="28"/>
          <w:szCs w:val="28"/>
        </w:rPr>
        <w:t>ь повышение квалификации.</w:t>
      </w:r>
    </w:p>
    <w:p w:rsidR="007062AC" w:rsidRDefault="00B05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7062AC" w:rsidRDefault="007062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62AC" w:rsidRDefault="00B05A60">
      <w:pPr>
        <w:widowControl w:val="0"/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рабочей программы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обучающегося формируются </w:t>
      </w:r>
      <w:r>
        <w:rPr>
          <w:b/>
          <w:sz w:val="28"/>
          <w:szCs w:val="28"/>
        </w:rPr>
        <w:t>личностные результаты:</w:t>
      </w:r>
    </w:p>
    <w:p w:rsidR="007062AC" w:rsidRDefault="00B05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>ЛР 1.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Осознание себя гражданином и </w:t>
      </w:r>
      <w:r>
        <w:rPr>
          <w:sz w:val="28"/>
          <w:szCs w:val="28"/>
        </w:rPr>
        <w:t>защитником великой страны.</w:t>
      </w:r>
    </w:p>
    <w:p w:rsidR="007062AC" w:rsidRDefault="00B05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ЛР 2.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</w:t>
      </w:r>
      <w:r>
        <w:rPr>
          <w:sz w:val="28"/>
          <w:szCs w:val="28"/>
        </w:rPr>
        <w:t xml:space="preserve"> условиях добровольчества, продуктивно взаимодействующий и участвующий в деятельности общественных организаций.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ЛР 3. </w:t>
      </w:r>
      <w:r>
        <w:rPr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</w:t>
      </w:r>
      <w:r>
        <w:rPr>
          <w:sz w:val="28"/>
          <w:szCs w:val="28"/>
        </w:rPr>
        <w:t xml:space="preserve">ность к установкам и проявлениям представителей субкультур, </w:t>
      </w:r>
      <w:proofErr w:type="gramStart"/>
      <w:r>
        <w:rPr>
          <w:sz w:val="28"/>
          <w:szCs w:val="28"/>
        </w:rPr>
        <w:t>отличающий</w:t>
      </w:r>
      <w:proofErr w:type="gramEnd"/>
      <w:r>
        <w:rPr>
          <w:sz w:val="28"/>
          <w:szCs w:val="28"/>
        </w:rPr>
        <w:t xml:space="preserve"> их от групп с деструктивным и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ЛР 4. </w:t>
      </w:r>
      <w:r>
        <w:rPr>
          <w:sz w:val="28"/>
          <w:szCs w:val="28"/>
        </w:rPr>
        <w:t>Проявление и демонстрация уважения к людя</w:t>
      </w:r>
      <w:r>
        <w:rPr>
          <w:sz w:val="28"/>
          <w:szCs w:val="28"/>
        </w:rPr>
        <w:t>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ЛР 5. </w:t>
      </w:r>
      <w:r>
        <w:rPr>
          <w:sz w:val="28"/>
          <w:szCs w:val="28"/>
        </w:rPr>
        <w:t>Демонстрация приверженности к родной культуре, исторической памяти на основе любви к Родине</w:t>
      </w:r>
      <w:r>
        <w:rPr>
          <w:sz w:val="28"/>
          <w:szCs w:val="28"/>
        </w:rPr>
        <w:t>, родному народу, малой родине, принятию традиционных ценностей многонационального народа России.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ЛР 6. </w:t>
      </w:r>
      <w:r>
        <w:rPr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ЛР 7. </w:t>
      </w:r>
      <w:r>
        <w:rPr>
          <w:sz w:val="28"/>
          <w:szCs w:val="28"/>
        </w:rPr>
        <w:t>Осознание приоритетн</w:t>
      </w:r>
      <w:r>
        <w:rPr>
          <w:sz w:val="28"/>
          <w:szCs w:val="28"/>
        </w:rPr>
        <w:t>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ЛР 8. </w:t>
      </w:r>
      <w:r>
        <w:rPr>
          <w:sz w:val="28"/>
          <w:szCs w:val="28"/>
        </w:rPr>
        <w:t xml:space="preserve">Проявление и демонстрирование уважения к представителям различных этнокультурных, социальных, конфессиональных и </w:t>
      </w:r>
      <w:r>
        <w:rPr>
          <w:sz w:val="28"/>
          <w:szCs w:val="28"/>
        </w:rPr>
        <w:t>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ЛР 9. </w:t>
      </w:r>
      <w:r>
        <w:rPr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</w:t>
      </w:r>
      <w:r>
        <w:rPr>
          <w:sz w:val="28"/>
          <w:szCs w:val="28"/>
        </w:rPr>
        <w:t xml:space="preserve">о </w:t>
      </w:r>
      <w:proofErr w:type="spellStart"/>
      <w:r>
        <w:rPr>
          <w:sz w:val="28"/>
          <w:szCs w:val="28"/>
        </w:rPr>
        <w:t>преодолевание</w:t>
      </w:r>
      <w:proofErr w:type="spellEnd"/>
      <w:r>
        <w:rPr>
          <w:sz w:val="28"/>
          <w:szCs w:val="28"/>
        </w:rPr>
        <w:t xml:space="preserve"> зависимости от алкоголя, табака,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ЛР 10. </w:t>
      </w:r>
      <w:r>
        <w:rPr>
          <w:sz w:val="28"/>
          <w:szCs w:val="28"/>
        </w:rPr>
        <w:t>Забота о защите окружающей среды, собственной и чужо</w:t>
      </w:r>
      <w:r>
        <w:rPr>
          <w:sz w:val="28"/>
          <w:szCs w:val="28"/>
        </w:rPr>
        <w:t>й безопасности, в том числе цифровой.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ЛР 11. </w:t>
      </w:r>
      <w:r>
        <w:rPr>
          <w:sz w:val="28"/>
          <w:szCs w:val="28"/>
        </w:rPr>
        <w:t xml:space="preserve">Проявление уважения к эстетическим ценностям, </w:t>
      </w:r>
      <w:proofErr w:type="gramStart"/>
      <w:r>
        <w:rPr>
          <w:sz w:val="28"/>
          <w:szCs w:val="28"/>
        </w:rPr>
        <w:t>обладающий</w:t>
      </w:r>
      <w:proofErr w:type="gramEnd"/>
      <w:r>
        <w:rPr>
          <w:sz w:val="28"/>
          <w:szCs w:val="28"/>
        </w:rPr>
        <w:t xml:space="preserve"> основами эстетической культуры.</w:t>
      </w:r>
    </w:p>
    <w:p w:rsidR="007062AC" w:rsidRDefault="00B05A6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ЛР 12. </w:t>
      </w:r>
      <w:r>
        <w:rPr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</w:t>
      </w:r>
      <w:r>
        <w:rPr>
          <w:sz w:val="28"/>
          <w:szCs w:val="28"/>
        </w:rPr>
        <w:t>илия в семье, ухода от родительской ответственности, отказа от отношений со своими детьми и их финансового содержания.</w:t>
      </w:r>
    </w:p>
    <w:p w:rsidR="007062AC" w:rsidRDefault="007062AC">
      <w:pPr>
        <w:widowControl w:val="0"/>
        <w:ind w:left="709"/>
        <w:rPr>
          <w:sz w:val="28"/>
          <w:szCs w:val="28"/>
        </w:rPr>
      </w:pPr>
    </w:p>
    <w:p w:rsidR="007062AC" w:rsidRDefault="005D748A">
      <w:pPr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</w:t>
      </w:r>
      <w:r w:rsidR="00B05A60">
        <w:rPr>
          <w:b/>
          <w:sz w:val="28"/>
          <w:szCs w:val="28"/>
        </w:rPr>
        <w:t xml:space="preserve"> количество часов на освоение программы дисциплины: </w:t>
      </w:r>
    </w:p>
    <w:p w:rsidR="007062AC" w:rsidRDefault="00B05A60">
      <w:pPr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212 часов, в том чи</w:t>
      </w:r>
      <w:r>
        <w:rPr>
          <w:sz w:val="28"/>
          <w:szCs w:val="28"/>
        </w:rPr>
        <w:t>сле: обязательной аудиторной учебной нагрузки обучающегося 188 часов; самостоятельной работы обучающегося 24 часа.</w:t>
      </w:r>
    </w:p>
    <w:p w:rsidR="005D748A" w:rsidRDefault="005D748A">
      <w:pPr>
        <w:rPr>
          <w:sz w:val="28"/>
          <w:szCs w:val="28"/>
        </w:rPr>
      </w:pPr>
    </w:p>
    <w:p w:rsidR="007062AC" w:rsidRDefault="005D748A" w:rsidP="005D748A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1.5 </w:t>
      </w:r>
      <w:r>
        <w:rPr>
          <w:b/>
          <w:sz w:val="28"/>
          <w:szCs w:val="28"/>
        </w:rPr>
        <w:t>Содержание учебной дисциплины</w:t>
      </w:r>
    </w:p>
    <w:p w:rsidR="007062AC" w:rsidRDefault="007062AC">
      <w:pPr>
        <w:jc w:val="center"/>
        <w:rPr>
          <w:b/>
          <w:caps/>
        </w:rPr>
      </w:pPr>
    </w:p>
    <w:p w:rsidR="005D748A" w:rsidRPr="005D748A" w:rsidRDefault="005D748A" w:rsidP="005D748A">
      <w:pPr>
        <w:rPr>
          <w:color w:val="000000"/>
          <w:sz w:val="28"/>
          <w:szCs w:val="28"/>
        </w:rPr>
      </w:pPr>
      <w:r w:rsidRPr="005D748A">
        <w:rPr>
          <w:color w:val="000000"/>
          <w:sz w:val="28"/>
          <w:szCs w:val="28"/>
        </w:rPr>
        <w:t xml:space="preserve">Тема 1. Учебный процесс студентов. Моя будущая профессия </w:t>
      </w:r>
    </w:p>
    <w:p w:rsidR="005D748A" w:rsidRPr="005D748A" w:rsidRDefault="005D748A">
      <w:pPr>
        <w:rPr>
          <w:sz w:val="28"/>
          <w:szCs w:val="28"/>
        </w:rPr>
      </w:pPr>
      <w:r w:rsidRPr="005D748A">
        <w:rPr>
          <w:color w:val="000000"/>
          <w:sz w:val="28"/>
          <w:szCs w:val="28"/>
        </w:rPr>
        <w:t>Тема 2. Иностранный язык и профессиональная деятельность студентов</w:t>
      </w:r>
    </w:p>
    <w:p w:rsidR="005D748A" w:rsidRPr="005D748A" w:rsidRDefault="005D748A">
      <w:pPr>
        <w:rPr>
          <w:sz w:val="28"/>
          <w:szCs w:val="28"/>
        </w:rPr>
      </w:pPr>
      <w:r w:rsidRPr="005D748A">
        <w:rPr>
          <w:color w:val="000000"/>
          <w:sz w:val="28"/>
          <w:szCs w:val="28"/>
        </w:rPr>
        <w:t>Тема 3. Профессиональная деятельность студентов</w:t>
      </w:r>
    </w:p>
    <w:p w:rsidR="005D748A" w:rsidRPr="005D748A" w:rsidRDefault="005D748A">
      <w:pPr>
        <w:rPr>
          <w:sz w:val="28"/>
          <w:szCs w:val="28"/>
          <w:lang w:eastAsia="en-US"/>
        </w:rPr>
      </w:pPr>
      <w:r w:rsidRPr="005D748A">
        <w:rPr>
          <w:color w:val="000000"/>
          <w:sz w:val="28"/>
          <w:szCs w:val="28"/>
        </w:rPr>
        <w:t xml:space="preserve">Тема 4.  </w:t>
      </w:r>
      <w:r w:rsidRPr="005D748A">
        <w:rPr>
          <w:sz w:val="28"/>
          <w:szCs w:val="28"/>
        </w:rPr>
        <w:t>Электроника-основа прогресса</w:t>
      </w:r>
    </w:p>
    <w:p w:rsidR="005D748A" w:rsidRPr="005D748A" w:rsidRDefault="005D748A" w:rsidP="005D748A">
      <w:pPr>
        <w:rPr>
          <w:color w:val="000000"/>
          <w:sz w:val="28"/>
          <w:szCs w:val="28"/>
        </w:rPr>
      </w:pPr>
      <w:r w:rsidRPr="005D748A">
        <w:rPr>
          <w:color w:val="000000"/>
          <w:sz w:val="28"/>
          <w:szCs w:val="28"/>
        </w:rPr>
        <w:t>Тема 5. Компьютер</w:t>
      </w:r>
    </w:p>
    <w:p w:rsidR="005D748A" w:rsidRPr="005D748A" w:rsidRDefault="005D748A">
      <w:pPr>
        <w:rPr>
          <w:sz w:val="28"/>
          <w:szCs w:val="28"/>
          <w:lang w:eastAsia="en-US"/>
        </w:rPr>
      </w:pPr>
      <w:r w:rsidRPr="005D748A">
        <w:rPr>
          <w:color w:val="000000"/>
          <w:sz w:val="28"/>
          <w:szCs w:val="28"/>
        </w:rPr>
        <w:t>Тема</w:t>
      </w:r>
      <w:r w:rsidRPr="005D748A">
        <w:rPr>
          <w:sz w:val="28"/>
          <w:szCs w:val="28"/>
        </w:rPr>
        <w:t xml:space="preserve"> 6. История возникновения компьютеров</w:t>
      </w:r>
    </w:p>
    <w:p w:rsidR="005D748A" w:rsidRPr="005D748A" w:rsidRDefault="005D748A" w:rsidP="005D748A">
      <w:pPr>
        <w:rPr>
          <w:color w:val="000000"/>
          <w:sz w:val="28"/>
          <w:szCs w:val="28"/>
        </w:rPr>
      </w:pPr>
      <w:r w:rsidRPr="005D748A">
        <w:rPr>
          <w:color w:val="000000"/>
          <w:sz w:val="28"/>
          <w:szCs w:val="28"/>
        </w:rPr>
        <w:t>Тема</w:t>
      </w:r>
      <w:proofErr w:type="gramStart"/>
      <w:r w:rsidRPr="005D748A">
        <w:rPr>
          <w:color w:val="000000"/>
          <w:sz w:val="28"/>
          <w:szCs w:val="28"/>
        </w:rPr>
        <w:t>7</w:t>
      </w:r>
      <w:proofErr w:type="gramEnd"/>
      <w:r w:rsidRPr="005D748A">
        <w:rPr>
          <w:color w:val="000000"/>
          <w:sz w:val="28"/>
          <w:szCs w:val="28"/>
        </w:rPr>
        <w:t xml:space="preserve">. Техническое обеспечение ЭВМ </w:t>
      </w:r>
    </w:p>
    <w:p w:rsidR="005D748A" w:rsidRPr="005D748A" w:rsidRDefault="005D748A">
      <w:pPr>
        <w:rPr>
          <w:sz w:val="28"/>
          <w:szCs w:val="28"/>
          <w:lang w:eastAsia="en-US"/>
        </w:rPr>
      </w:pPr>
      <w:r w:rsidRPr="005D748A">
        <w:rPr>
          <w:color w:val="000000"/>
          <w:sz w:val="28"/>
          <w:szCs w:val="28"/>
        </w:rPr>
        <w:t>Тема 8. Периферийные устройства. Устройство ввода</w:t>
      </w:r>
    </w:p>
    <w:p w:rsidR="005D748A" w:rsidRPr="005D748A" w:rsidRDefault="005D748A">
      <w:pPr>
        <w:ind w:right="-108"/>
        <w:rPr>
          <w:color w:val="000000"/>
          <w:sz w:val="28"/>
          <w:szCs w:val="28"/>
        </w:rPr>
      </w:pPr>
      <w:r w:rsidRPr="005D748A">
        <w:rPr>
          <w:color w:val="000000"/>
          <w:sz w:val="28"/>
          <w:szCs w:val="28"/>
        </w:rPr>
        <w:t>Тема 9. Периферийные устройства. Устройства вывода</w:t>
      </w:r>
    </w:p>
    <w:p w:rsidR="005D748A" w:rsidRPr="005D748A" w:rsidRDefault="005D748A">
      <w:pPr>
        <w:ind w:right="-108"/>
        <w:rPr>
          <w:sz w:val="28"/>
          <w:szCs w:val="28"/>
        </w:rPr>
      </w:pPr>
      <w:r w:rsidRPr="005D748A">
        <w:rPr>
          <w:color w:val="000000"/>
          <w:sz w:val="28"/>
          <w:szCs w:val="28"/>
        </w:rPr>
        <w:t>Тема 10. Периферийные устройства. Устройства хранения данных</w:t>
      </w:r>
    </w:p>
    <w:p w:rsidR="005D748A" w:rsidRPr="005D748A" w:rsidRDefault="005D748A">
      <w:pPr>
        <w:ind w:right="-108"/>
        <w:rPr>
          <w:sz w:val="28"/>
          <w:szCs w:val="28"/>
        </w:rPr>
      </w:pPr>
      <w:r w:rsidRPr="005D748A">
        <w:rPr>
          <w:color w:val="000000"/>
          <w:sz w:val="28"/>
          <w:szCs w:val="28"/>
        </w:rPr>
        <w:t>Тема 11. Интернет</w:t>
      </w:r>
    </w:p>
    <w:p w:rsidR="005D748A" w:rsidRPr="005D748A" w:rsidRDefault="005D748A">
      <w:pPr>
        <w:ind w:right="-108"/>
        <w:rPr>
          <w:color w:val="000000"/>
          <w:sz w:val="28"/>
          <w:szCs w:val="28"/>
          <w:bdr w:val="single" w:sz="4" w:space="0" w:color="auto"/>
        </w:rPr>
      </w:pPr>
      <w:r w:rsidRPr="005D748A">
        <w:rPr>
          <w:color w:val="000000"/>
          <w:sz w:val="28"/>
          <w:szCs w:val="28"/>
        </w:rPr>
        <w:t>Тема 12. Программное обеспечение</w:t>
      </w:r>
    </w:p>
    <w:p w:rsidR="005D748A" w:rsidRPr="005D748A" w:rsidRDefault="005D748A">
      <w:pPr>
        <w:ind w:right="-108"/>
        <w:rPr>
          <w:sz w:val="28"/>
          <w:szCs w:val="28"/>
        </w:rPr>
      </w:pPr>
      <w:r w:rsidRPr="005D748A">
        <w:rPr>
          <w:color w:val="000000"/>
          <w:sz w:val="28"/>
          <w:szCs w:val="28"/>
        </w:rPr>
        <w:t>Тема</w:t>
      </w:r>
      <w:r>
        <w:rPr>
          <w:sz w:val="28"/>
          <w:szCs w:val="28"/>
        </w:rPr>
        <w:t xml:space="preserve"> 13.</w:t>
      </w:r>
      <w:bookmarkStart w:id="0" w:name="_GoBack"/>
      <w:bookmarkEnd w:id="0"/>
      <w:r w:rsidRPr="005D748A">
        <w:rPr>
          <w:sz w:val="28"/>
          <w:szCs w:val="28"/>
        </w:rPr>
        <w:t xml:space="preserve"> Современный интернет</w:t>
      </w:r>
    </w:p>
    <w:sectPr w:rsidR="005D748A" w:rsidRPr="005D748A" w:rsidSect="005D748A">
      <w:pgSz w:w="11906" w:h="16838"/>
      <w:pgMar w:top="902" w:right="1259" w:bottom="902" w:left="98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A60" w:rsidRDefault="00B05A60">
      <w:r>
        <w:separator/>
      </w:r>
    </w:p>
  </w:endnote>
  <w:endnote w:type="continuationSeparator" w:id="0">
    <w:p w:rsidR="00B05A60" w:rsidRDefault="00B0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A60" w:rsidRDefault="00B05A60">
      <w:r>
        <w:separator/>
      </w:r>
    </w:p>
  </w:footnote>
  <w:footnote w:type="continuationSeparator" w:id="0">
    <w:p w:rsidR="00B05A60" w:rsidRDefault="00B05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06306"/>
    <w:multiLevelType w:val="multilevel"/>
    <w:tmpl w:val="213063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7A2447"/>
    <w:multiLevelType w:val="multilevel"/>
    <w:tmpl w:val="2B7A2447"/>
    <w:lvl w:ilvl="0">
      <w:start w:val="1"/>
      <w:numFmt w:val="bullet"/>
      <w:pStyle w:val="a"/>
      <w:lvlText w:val="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300F5F"/>
    <w:multiLevelType w:val="multilevel"/>
    <w:tmpl w:val="36300F5F"/>
    <w:lvl w:ilvl="0">
      <w:start w:val="1"/>
      <w:numFmt w:val="decimal"/>
      <w:lvlText w:val="%1."/>
      <w:lvlJc w:val="left"/>
      <w:pPr>
        <w:tabs>
          <w:tab w:val="left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left" w:pos="1692"/>
        </w:tabs>
        <w:ind w:left="1692" w:hanging="180"/>
      </w:pPr>
    </w:lvl>
    <w:lvl w:ilvl="3">
      <w:start w:val="1"/>
      <w:numFmt w:val="decimal"/>
      <w:lvlText w:val="%4."/>
      <w:lvlJc w:val="left"/>
      <w:pPr>
        <w:tabs>
          <w:tab w:val="left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left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left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left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left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left" w:pos="6012"/>
        </w:tabs>
        <w:ind w:left="6012" w:hanging="180"/>
      </w:pPr>
    </w:lvl>
  </w:abstractNum>
  <w:abstractNum w:abstractNumId="3">
    <w:nsid w:val="43BF437F"/>
    <w:multiLevelType w:val="multilevel"/>
    <w:tmpl w:val="43BF43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E2DED"/>
    <w:multiLevelType w:val="multilevel"/>
    <w:tmpl w:val="4EFE2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A02B5"/>
    <w:multiLevelType w:val="multilevel"/>
    <w:tmpl w:val="56AA02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C383B"/>
    <w:multiLevelType w:val="multilevel"/>
    <w:tmpl w:val="62EC383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0008B"/>
    <w:multiLevelType w:val="multilevel"/>
    <w:tmpl w:val="69E0008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02DCB"/>
    <w:multiLevelType w:val="multilevel"/>
    <w:tmpl w:val="6D702DC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B05119"/>
    <w:multiLevelType w:val="multilevel"/>
    <w:tmpl w:val="78B05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77A07"/>
    <w:multiLevelType w:val="multilevel"/>
    <w:tmpl w:val="7A277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0DA"/>
    <w:rsid w:val="00006079"/>
    <w:rsid w:val="000329CF"/>
    <w:rsid w:val="000539AB"/>
    <w:rsid w:val="000A5053"/>
    <w:rsid w:val="000C6055"/>
    <w:rsid w:val="000C654F"/>
    <w:rsid w:val="000D76E0"/>
    <w:rsid w:val="00144BF9"/>
    <w:rsid w:val="001559AD"/>
    <w:rsid w:val="00194547"/>
    <w:rsid w:val="001A76F5"/>
    <w:rsid w:val="001D1AF1"/>
    <w:rsid w:val="001D3C6B"/>
    <w:rsid w:val="002063D4"/>
    <w:rsid w:val="00236ED1"/>
    <w:rsid w:val="002630DA"/>
    <w:rsid w:val="00353328"/>
    <w:rsid w:val="00370F8F"/>
    <w:rsid w:val="0038010D"/>
    <w:rsid w:val="0039706D"/>
    <w:rsid w:val="003E7844"/>
    <w:rsid w:val="00403AFE"/>
    <w:rsid w:val="00415072"/>
    <w:rsid w:val="004E0E2A"/>
    <w:rsid w:val="005122BE"/>
    <w:rsid w:val="005D6864"/>
    <w:rsid w:val="005D748A"/>
    <w:rsid w:val="006637B4"/>
    <w:rsid w:val="006E41E3"/>
    <w:rsid w:val="006F6815"/>
    <w:rsid w:val="007062AC"/>
    <w:rsid w:val="007163BA"/>
    <w:rsid w:val="00727FAC"/>
    <w:rsid w:val="00740F1B"/>
    <w:rsid w:val="007B6D0D"/>
    <w:rsid w:val="007F5D7E"/>
    <w:rsid w:val="008405B4"/>
    <w:rsid w:val="008408BE"/>
    <w:rsid w:val="00840FCE"/>
    <w:rsid w:val="00884C1F"/>
    <w:rsid w:val="008F3AD5"/>
    <w:rsid w:val="00915ECB"/>
    <w:rsid w:val="00962EBF"/>
    <w:rsid w:val="00973455"/>
    <w:rsid w:val="009A0568"/>
    <w:rsid w:val="009A25A8"/>
    <w:rsid w:val="00A048F8"/>
    <w:rsid w:val="00A1538D"/>
    <w:rsid w:val="00A27696"/>
    <w:rsid w:val="00A36199"/>
    <w:rsid w:val="00A83C24"/>
    <w:rsid w:val="00AB4D38"/>
    <w:rsid w:val="00AC311B"/>
    <w:rsid w:val="00AC4781"/>
    <w:rsid w:val="00AC67A8"/>
    <w:rsid w:val="00AD2A0A"/>
    <w:rsid w:val="00B03420"/>
    <w:rsid w:val="00B05A60"/>
    <w:rsid w:val="00B245D3"/>
    <w:rsid w:val="00B33BA0"/>
    <w:rsid w:val="00B828B5"/>
    <w:rsid w:val="00BB16E3"/>
    <w:rsid w:val="00C12ECC"/>
    <w:rsid w:val="00C4346D"/>
    <w:rsid w:val="00C44906"/>
    <w:rsid w:val="00C81C86"/>
    <w:rsid w:val="00CA6916"/>
    <w:rsid w:val="00CD6735"/>
    <w:rsid w:val="00CF770F"/>
    <w:rsid w:val="00D15585"/>
    <w:rsid w:val="00D570F6"/>
    <w:rsid w:val="00D576F2"/>
    <w:rsid w:val="00DB1460"/>
    <w:rsid w:val="00DC302B"/>
    <w:rsid w:val="00DD1719"/>
    <w:rsid w:val="00E05910"/>
    <w:rsid w:val="00E13E1B"/>
    <w:rsid w:val="00EA2E7A"/>
    <w:rsid w:val="00EE079F"/>
    <w:rsid w:val="00EF0765"/>
    <w:rsid w:val="00F03B5B"/>
    <w:rsid w:val="00F26A91"/>
    <w:rsid w:val="00F645A2"/>
    <w:rsid w:val="44E01EAF"/>
    <w:rsid w:val="7453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semiHidden="0" w:uiPriority="0"/>
    <w:lsdException w:name="page number" w:semiHidden="0" w:uiPriority="0" w:unhideWhenUsed="0"/>
    <w:lsdException w:name="List" w:semiHidden="0" w:uiPriority="0" w:unhideWhenUsed="0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11" w:unhideWhenUsed="0" w:qFormat="1"/>
    <w:lsdException w:name="Body Text 2" w:semiHidden="0"/>
    <w:lsdException w:name="Body Text Indent 2" w:semiHidden="0" w:uiPriority="0" w:unhideWhenUsed="0"/>
    <w:lsdException w:name="Hyperlink" w:semiHidden="0" w:uiPriority="0" w:unhideWhenUsed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semiHidden="0" w:qFormat="1"/>
    <w:lsdException w:name="Table Grid 1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11"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21">
    <w:name w:val="Body Text 2"/>
    <w:basedOn w:val="a0"/>
    <w:link w:val="22"/>
    <w:uiPriority w:val="99"/>
    <w:unhideWhenUsed/>
    <w:pPr>
      <w:spacing w:after="120" w:line="480" w:lineRule="auto"/>
    </w:pPr>
  </w:style>
  <w:style w:type="paragraph" w:styleId="a5">
    <w:name w:val="footnote text"/>
    <w:basedOn w:val="a0"/>
    <w:link w:val="23"/>
    <w:rPr>
      <w:rFonts w:ascii="Calibri" w:eastAsia="Calibri" w:hAnsi="Calibri" w:cstheme="minorBidi"/>
      <w:sz w:val="22"/>
      <w:szCs w:val="22"/>
      <w:lang w:eastAsia="en-US"/>
    </w:rPr>
  </w:style>
  <w:style w:type="paragraph" w:styleId="a6">
    <w:name w:val="header"/>
    <w:basedOn w:val="a0"/>
    <w:link w:val="1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paragraph" w:styleId="a7">
    <w:name w:val="Body Text Indent"/>
    <w:basedOn w:val="a0"/>
    <w:link w:val="13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paragraph" w:styleId="a8">
    <w:name w:val="Title"/>
    <w:basedOn w:val="a0"/>
    <w:link w:val="14"/>
    <w:qFormat/>
    <w:pPr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9">
    <w:name w:val="footer"/>
    <w:basedOn w:val="a0"/>
    <w:link w:val="1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paragraph" w:styleId="aa">
    <w:name w:val="List"/>
    <w:basedOn w:val="a0"/>
    <w:pPr>
      <w:tabs>
        <w:tab w:val="left" w:pos="708"/>
      </w:tabs>
      <w:ind w:left="283" w:hanging="283"/>
    </w:pPr>
    <w:rPr>
      <w:rFonts w:ascii="Arial" w:hAnsi="Arial" w:cs="Wingdings"/>
      <w:color w:val="000000"/>
      <w:szCs w:val="28"/>
      <w:lang w:eastAsia="ar-SA"/>
    </w:rPr>
  </w:style>
  <w:style w:type="paragraph" w:styleId="ab">
    <w:name w:val="Normal (Web)"/>
    <w:basedOn w:val="a0"/>
    <w:pPr>
      <w:spacing w:before="100" w:beforeAutospacing="1" w:after="100" w:afterAutospacing="1"/>
    </w:pPr>
  </w:style>
  <w:style w:type="paragraph" w:styleId="24">
    <w:name w:val="Body Text Indent 2"/>
    <w:basedOn w:val="a0"/>
    <w:link w:val="210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styleId="ac">
    <w:name w:val="FollowedHyperlink"/>
    <w:uiPriority w:val="99"/>
    <w:unhideWhenUsed/>
    <w:rPr>
      <w:color w:val="800080"/>
      <w:u w:val="single"/>
    </w:rPr>
  </w:style>
  <w:style w:type="character" w:styleId="ad">
    <w:name w:val="footnote reference"/>
    <w:unhideWhenUsed/>
    <w:rPr>
      <w:vertAlign w:val="superscript"/>
    </w:rPr>
  </w:style>
  <w:style w:type="character" w:styleId="ae">
    <w:name w:val="Hyperlink"/>
    <w:rPr>
      <w:color w:val="0000FF"/>
      <w:u w:val="single"/>
    </w:rPr>
  </w:style>
  <w:style w:type="character" w:styleId="af">
    <w:name w:val="page number"/>
    <w:basedOn w:val="a1"/>
  </w:style>
  <w:style w:type="table" w:styleId="16">
    <w:name w:val="Table Grid 1"/>
    <w:basedOn w:val="a2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0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1">
    <w:name w:val="Основной текст с отступом Знак"/>
    <w:qFormat/>
    <w:rPr>
      <w:sz w:val="24"/>
      <w:szCs w:val="24"/>
    </w:rPr>
  </w:style>
  <w:style w:type="character" w:customStyle="1" w:styleId="af2">
    <w:name w:val="Нижний колонтитул Знак"/>
    <w:rPr>
      <w:sz w:val="24"/>
      <w:szCs w:val="24"/>
    </w:rPr>
  </w:style>
  <w:style w:type="character" w:customStyle="1" w:styleId="c9">
    <w:name w:val="c9"/>
    <w:basedOn w:val="a1"/>
    <w:qFormat/>
  </w:style>
  <w:style w:type="character" w:customStyle="1" w:styleId="25">
    <w:name w:val="Основной текст (2)"/>
    <w:basedOn w:val="26"/>
    <w:qFormat/>
    <w:rPr>
      <w:shd w:val="clear" w:color="auto" w:fill="FFFFFF"/>
    </w:rPr>
  </w:style>
  <w:style w:type="character" w:customStyle="1" w:styleId="26">
    <w:name w:val="Основной текст (2)_"/>
    <w:link w:val="211"/>
    <w:rPr>
      <w:shd w:val="clear" w:color="auto" w:fill="FFFFFF"/>
    </w:rPr>
  </w:style>
  <w:style w:type="paragraph" w:customStyle="1" w:styleId="211">
    <w:name w:val="Основной текст (2)1"/>
    <w:basedOn w:val="a0"/>
    <w:link w:val="26"/>
    <w:pPr>
      <w:widowControl w:val="0"/>
      <w:shd w:val="clear" w:color="auto" w:fill="FFFFFF"/>
      <w:spacing w:before="300" w:line="26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pelle">
    <w:name w:val="spelle"/>
    <w:basedOn w:val="a1"/>
    <w:qFormat/>
  </w:style>
  <w:style w:type="character" w:customStyle="1" w:styleId="af3">
    <w:name w:val="Текст сноски Знак"/>
    <w:locked/>
    <w:rPr>
      <w:rFonts w:ascii="Calibri" w:eastAsia="Calibri" w:hAnsi="Calibri"/>
    </w:rPr>
  </w:style>
  <w:style w:type="character" w:customStyle="1" w:styleId="27">
    <w:name w:val="Основной текст с отступом 2 Знак"/>
    <w:rPr>
      <w:sz w:val="24"/>
      <w:szCs w:val="24"/>
      <w:lang w:eastAsia="ru-RU"/>
    </w:rPr>
  </w:style>
  <w:style w:type="character" w:customStyle="1" w:styleId="17">
    <w:name w:val="Текст сноски Знак1"/>
    <w:basedOn w:val="a1"/>
  </w:style>
  <w:style w:type="character" w:customStyle="1" w:styleId="apple-converted-space">
    <w:name w:val="apple-converted-space"/>
    <w:basedOn w:val="a1"/>
    <w:qFormat/>
  </w:style>
  <w:style w:type="character" w:customStyle="1" w:styleId="28">
    <w:name w:val="Основной текст (2) + Полужирный"/>
    <w:rPr>
      <w:b/>
      <w:bCs/>
      <w:lang w:bidi="ar-SA"/>
    </w:rPr>
  </w:style>
  <w:style w:type="character" w:customStyle="1" w:styleId="af4">
    <w:name w:val="Название Знак"/>
    <w:rPr>
      <w:b/>
      <w:bCs/>
      <w:sz w:val="28"/>
      <w:szCs w:val="28"/>
    </w:rPr>
  </w:style>
  <w:style w:type="character" w:customStyle="1" w:styleId="af5">
    <w:name w:val="Текст выноски Знак"/>
    <w:rPr>
      <w:rFonts w:ascii="Tahoma" w:hAnsi="Tahoma" w:cs="Tahoma"/>
      <w:sz w:val="16"/>
      <w:szCs w:val="16"/>
    </w:rPr>
  </w:style>
  <w:style w:type="character" w:customStyle="1" w:styleId="af6">
    <w:name w:val="Верхний колонтитул Знак"/>
    <w:rPr>
      <w:sz w:val="24"/>
      <w:szCs w:val="24"/>
    </w:rPr>
  </w:style>
  <w:style w:type="character" w:customStyle="1" w:styleId="15">
    <w:name w:val="Нижний колонтитул Знак1"/>
    <w:basedOn w:val="a1"/>
    <w:link w:val="a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азвание Знак1"/>
    <w:basedOn w:val="a1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Основной текст с отступом Знак1"/>
    <w:basedOn w:val="a1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1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Текст выноски Знак1"/>
    <w:basedOn w:val="a1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с отступом 2 Знак1"/>
    <w:basedOn w:val="a1"/>
    <w:link w:val="24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Текст сноски Знак2"/>
    <w:basedOn w:val="a1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2">
    <w:name w:val="Основной текст с отступом 21"/>
    <w:basedOn w:val="a0"/>
    <w:pPr>
      <w:suppressAutoHyphens/>
      <w:spacing w:after="120" w:line="480" w:lineRule="auto"/>
      <w:ind w:left="283"/>
    </w:pPr>
    <w:rPr>
      <w:kern w:val="1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3">
    <w:name w:val="_Style 3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18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yle2">
    <w:name w:val="_Style 2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19">
    <w:name w:val="Абзац списка1"/>
    <w:basedOn w:val="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7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_Style 1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a">
    <w:name w:val="Перечисление для таблиц"/>
    <w:basedOn w:val="a0"/>
    <w:pPr>
      <w:numPr>
        <w:numId w:val="1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22">
    <w:name w:val="Основной текст 2 Знак"/>
    <w:basedOn w:val="a1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29">
    <w:name w:val="Абзац списка2"/>
    <w:basedOn w:val="a0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868</Words>
  <Characters>4951</Characters>
  <Application>Microsoft Office Word</Application>
  <DocSecurity>0</DocSecurity>
  <Lines>41</Lines>
  <Paragraphs>11</Paragraphs>
  <ScaleCrop>false</ScaleCrop>
  <Company>office 2007 rus ent: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молодежи Республики Крым</dc:title>
  <dc:creator>Надежда</dc:creator>
  <cp:lastModifiedBy>Пользователь Windows</cp:lastModifiedBy>
  <cp:revision>54</cp:revision>
  <dcterms:created xsi:type="dcterms:W3CDTF">2021-10-20T17:54:00Z</dcterms:created>
  <dcterms:modified xsi:type="dcterms:W3CDTF">2021-11-19T11:09:00Z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